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16E2A39F" w:rsidR="00B1076D" w:rsidRDefault="0049139A">
      <w:pPr>
        <w:jc w:val="center"/>
        <w:rPr>
          <w:rFonts w:ascii="Times New Roman" w:eastAsia="Times New Roman" w:hAnsi="Times New Roman" w:cs="Times New Roman"/>
          <w:b/>
          <w:color w:val="1F1F1F"/>
          <w:sz w:val="21"/>
          <w:szCs w:val="21"/>
        </w:rPr>
      </w:pPr>
      <w:r>
        <w:rPr>
          <w:rFonts w:ascii="Gungsuh" w:eastAsia="Gungsuh" w:hAnsi="Gungsuh" w:cs="Gungsuh"/>
        </w:rPr>
        <w:br/>
      </w:r>
      <w:r>
        <w:rPr>
          <w:rFonts w:ascii="Gungsuh" w:eastAsia="Gungsuh" w:hAnsi="Gungsuh" w:cs="Gungsuh"/>
          <w:b/>
        </w:rPr>
        <w:t>工作坊主題：</w:t>
      </w:r>
      <w:r>
        <w:rPr>
          <w:rFonts w:ascii="Gungsuh" w:eastAsia="Gungsuh" w:hAnsi="Gungsuh" w:cs="Gungsuh"/>
          <w:b/>
          <w:color w:val="1F1F1F"/>
          <w:sz w:val="21"/>
          <w:szCs w:val="21"/>
        </w:rPr>
        <w:t>族語教學評量與教材整合</w:t>
      </w:r>
    </w:p>
    <w:p w14:paraId="00000002" w14:textId="77777777" w:rsidR="00B1076D" w:rsidRDefault="0049139A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2025.12.13</w:t>
      </w:r>
    </w:p>
    <w:p w14:paraId="00000003" w14:textId="77777777" w:rsidR="00B1076D" w:rsidRDefault="00B1076D">
      <w:pPr>
        <w:rPr>
          <w:rFonts w:ascii="Times New Roman" w:eastAsia="Times New Roman" w:hAnsi="Times New Roman" w:cs="Times New Roman"/>
        </w:rPr>
      </w:pPr>
    </w:p>
    <w:p w14:paraId="00000004" w14:textId="77777777" w:rsidR="00B1076D" w:rsidRDefault="0049139A">
      <w:pPr>
        <w:ind w:left="720" w:hanging="360"/>
        <w:rPr>
          <w:rFonts w:ascii="Times New Roman" w:eastAsia="Times New Roman" w:hAnsi="Times New Roman" w:cs="Times New Roman"/>
          <w:b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上</w:t>
      </w:r>
      <w:proofErr w:type="gramStart"/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午場</w:t>
      </w:r>
      <w:proofErr w:type="gramEnd"/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：族語評量基礎、</w:t>
      </w:r>
      <w:proofErr w:type="gramStart"/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課綱與</w:t>
      </w:r>
      <w:proofErr w:type="gramEnd"/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評量標準</w:t>
      </w:r>
    </w:p>
    <w:p w14:paraId="00000005" w14:textId="77777777" w:rsidR="00B1076D" w:rsidRDefault="00B1076D">
      <w:pPr>
        <w:shd w:val="clear" w:color="auto" w:fill="FFFFFF"/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</w:rPr>
      </w:pPr>
    </w:p>
    <w:p w14:paraId="00000006" w14:textId="77777777" w:rsidR="00B1076D" w:rsidRDefault="0049139A">
      <w:pPr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主題</w:t>
      </w:r>
      <w:proofErr w:type="gramStart"/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一</w:t>
      </w:r>
      <w:proofErr w:type="gramEnd"/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：族語評量的基本概念與原則（１小時）</w:t>
      </w:r>
    </w:p>
    <w:p w14:paraId="00000007" w14:textId="77777777" w:rsidR="00B1076D" w:rsidRDefault="0049139A">
      <w:pPr>
        <w:numPr>
          <w:ilvl w:val="0"/>
          <w:numId w:val="4"/>
        </w:numPr>
        <w:shd w:val="clear" w:color="auto" w:fill="FFFFFF"/>
        <w:spacing w:before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介紹族語評量的目的與重要性</w:t>
      </w:r>
    </w:p>
    <w:p w14:paraId="00000008" w14:textId="77777777" w:rsidR="00B1076D" w:rsidRDefault="0049139A">
      <w:pPr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說明不同評量類型（形成性評量、總結性評量）</w:t>
      </w:r>
    </w:p>
    <w:p w14:paraId="00000009" w14:textId="77777777" w:rsidR="00B1076D" w:rsidRDefault="0049139A">
      <w:pPr>
        <w:numPr>
          <w:ilvl w:val="0"/>
          <w:numId w:val="4"/>
        </w:numPr>
        <w:shd w:val="clear" w:color="auto" w:fill="FFFFFF"/>
        <w:spacing w:after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探討族語評量應考量的文化敏感度與倫理</w:t>
      </w:r>
    </w:p>
    <w:p w14:paraId="0000000A" w14:textId="77777777" w:rsidR="00B1076D" w:rsidRDefault="0049139A">
      <w:pPr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主題二：族</w:t>
      </w:r>
      <w:proofErr w:type="gramStart"/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語課綱</w:t>
      </w:r>
      <w:proofErr w:type="gramEnd"/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與評量標準（２小時）</w:t>
      </w:r>
    </w:p>
    <w:p w14:paraId="0000000B" w14:textId="77777777" w:rsidR="00B1076D" w:rsidRDefault="0049139A">
      <w:pPr>
        <w:numPr>
          <w:ilvl w:val="0"/>
          <w:numId w:val="2"/>
        </w:numPr>
        <w:shd w:val="clear" w:color="auto" w:fill="FFFFFF"/>
        <w:spacing w:before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介紹族語</w:t>
      </w:r>
      <w:proofErr w:type="gramStart"/>
      <w:r>
        <w:rPr>
          <w:rFonts w:ascii="Gungsuh" w:eastAsia="Gungsuh" w:hAnsi="Gungsuh" w:cs="Gungsuh"/>
          <w:color w:val="1F1F1F"/>
          <w:sz w:val="21"/>
          <w:szCs w:val="21"/>
        </w:rPr>
        <w:t>12</w:t>
      </w:r>
      <w:r>
        <w:rPr>
          <w:rFonts w:ascii="Gungsuh" w:eastAsia="Gungsuh" w:hAnsi="Gungsuh" w:cs="Gungsuh"/>
          <w:color w:val="1F1F1F"/>
          <w:sz w:val="21"/>
          <w:szCs w:val="21"/>
        </w:rPr>
        <w:t>年課綱與</w:t>
      </w:r>
      <w:proofErr w:type="gramEnd"/>
      <w:r>
        <w:rPr>
          <w:rFonts w:ascii="Gungsuh" w:eastAsia="Gungsuh" w:hAnsi="Gungsuh" w:cs="Gungsuh"/>
          <w:color w:val="1F1F1F"/>
          <w:sz w:val="21"/>
          <w:szCs w:val="21"/>
        </w:rPr>
        <w:t>標準本位評量之間的關係。</w:t>
      </w:r>
    </w:p>
    <w:p w14:paraId="0000000C" w14:textId="77777777" w:rsidR="00B1076D" w:rsidRDefault="0049139A">
      <w:pPr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分析</w:t>
      </w:r>
      <w:proofErr w:type="gramStart"/>
      <w:r>
        <w:rPr>
          <w:rFonts w:ascii="Gungsuh" w:eastAsia="Gungsuh" w:hAnsi="Gungsuh" w:cs="Gungsuh"/>
          <w:color w:val="1F1F1F"/>
          <w:sz w:val="21"/>
          <w:szCs w:val="21"/>
        </w:rPr>
        <w:t>12</w:t>
      </w:r>
      <w:r>
        <w:rPr>
          <w:rFonts w:ascii="Gungsuh" w:eastAsia="Gungsuh" w:hAnsi="Gungsuh" w:cs="Gungsuh"/>
          <w:color w:val="1F1F1F"/>
          <w:sz w:val="21"/>
          <w:szCs w:val="21"/>
        </w:rPr>
        <w:t>年課綱的</w:t>
      </w:r>
      <w:proofErr w:type="gramEnd"/>
      <w:r>
        <w:rPr>
          <w:rFonts w:ascii="Gungsuh" w:eastAsia="Gungsuh" w:hAnsi="Gungsuh" w:cs="Gungsuh"/>
          <w:color w:val="1F1F1F"/>
          <w:sz w:val="21"/>
          <w:szCs w:val="21"/>
        </w:rPr>
        <w:t>學習表現及學習內容如何融入評量策略。</w:t>
      </w:r>
    </w:p>
    <w:p w14:paraId="0000000D" w14:textId="77777777" w:rsidR="00B1076D" w:rsidRDefault="0049139A">
      <w:pPr>
        <w:numPr>
          <w:ilvl w:val="0"/>
          <w:numId w:val="2"/>
        </w:numPr>
        <w:shd w:val="clear" w:color="auto" w:fill="FFFFFF"/>
        <w:spacing w:after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分享族語標準本位評量與評量工具的應用。</w:t>
      </w:r>
    </w:p>
    <w:p w14:paraId="0000000E" w14:textId="77777777" w:rsidR="00B1076D" w:rsidRDefault="0049139A">
      <w:pPr>
        <w:ind w:left="720" w:hanging="360"/>
        <w:rPr>
          <w:rFonts w:ascii="Times New Roman" w:eastAsia="Times New Roman" w:hAnsi="Times New Roman" w:cs="Times New Roman"/>
          <w:b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下</w:t>
      </w:r>
      <w:proofErr w:type="gramStart"/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午場</w:t>
      </w:r>
      <w:proofErr w:type="gramEnd"/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：族語評量</w:t>
      </w:r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/</w:t>
      </w:r>
      <w:r>
        <w:rPr>
          <w:rFonts w:ascii="Gungsuh" w:eastAsia="Gungsuh" w:hAnsi="Gungsuh" w:cs="Gungsuh"/>
          <w:b/>
          <w:color w:val="1F1F1F"/>
          <w:sz w:val="21"/>
          <w:szCs w:val="21"/>
          <w:highlight w:val="white"/>
        </w:rPr>
        <w:t>測驗與教學設計實作</w:t>
      </w:r>
    </w:p>
    <w:p w14:paraId="0000000F" w14:textId="77777777" w:rsidR="00B1076D" w:rsidRDefault="00B1076D">
      <w:pPr>
        <w:shd w:val="clear" w:color="auto" w:fill="FFFFFF"/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</w:rPr>
      </w:pPr>
    </w:p>
    <w:p w14:paraId="00000010" w14:textId="77777777" w:rsidR="00B1076D" w:rsidRDefault="0049139A">
      <w:pPr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主題</w:t>
      </w:r>
      <w:proofErr w:type="gramStart"/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三</w:t>
      </w:r>
      <w:proofErr w:type="gramEnd"/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：族語評量工具設計與實作（２小時）</w:t>
      </w:r>
    </w:p>
    <w:p w14:paraId="00000011" w14:textId="77777777" w:rsidR="00B1076D" w:rsidRDefault="0049139A">
      <w:pPr>
        <w:numPr>
          <w:ilvl w:val="0"/>
          <w:numId w:val="1"/>
        </w:numPr>
        <w:shd w:val="clear" w:color="auto" w:fill="FFFFFF"/>
        <w:spacing w:before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應用族語標準本位評量設計評量工具之步驟</w:t>
      </w:r>
    </w:p>
    <w:p w14:paraId="00000012" w14:textId="77777777" w:rsidR="00B1076D" w:rsidRDefault="0049139A">
      <w:pPr>
        <w:numPr>
          <w:ilvl w:val="0"/>
          <w:numId w:val="1"/>
        </w:numPr>
        <w:shd w:val="clear" w:color="auto" w:fill="FFFFFF"/>
        <w:spacing w:after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分組討論與設計族語評量工具（口語、聽力、閱讀、寫作等）</w:t>
      </w:r>
    </w:p>
    <w:p w14:paraId="00000013" w14:textId="77777777" w:rsidR="00B1076D" w:rsidRDefault="0049139A">
      <w:pPr>
        <w:ind w:left="720" w:hanging="360"/>
        <w:rPr>
          <w:rFonts w:ascii="Times New Roman" w:eastAsia="Times New Roman" w:hAnsi="Times New Roman" w:cs="Times New Roman"/>
          <w:color w:val="1F1F1F"/>
          <w:sz w:val="21"/>
          <w:szCs w:val="21"/>
          <w:highlight w:val="white"/>
        </w:rPr>
      </w:pPr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主題四：實作分享與教材融入族語評量</w:t>
      </w:r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/</w:t>
      </w:r>
      <w:r>
        <w:rPr>
          <w:rFonts w:ascii="Gungsuh" w:eastAsia="Gungsuh" w:hAnsi="Gungsuh" w:cs="Gungsuh"/>
          <w:color w:val="1F1F1F"/>
          <w:sz w:val="21"/>
          <w:szCs w:val="21"/>
          <w:highlight w:val="white"/>
        </w:rPr>
        <w:t>測驗（１小時）</w:t>
      </w:r>
    </w:p>
    <w:p w14:paraId="00000014" w14:textId="77777777" w:rsidR="00B1076D" w:rsidRDefault="0049139A">
      <w:pPr>
        <w:numPr>
          <w:ilvl w:val="0"/>
          <w:numId w:val="3"/>
        </w:numPr>
        <w:shd w:val="clear" w:color="auto" w:fill="FFFFFF"/>
        <w:spacing w:before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分享族語評量</w:t>
      </w:r>
      <w:r>
        <w:rPr>
          <w:rFonts w:ascii="Gungsuh" w:eastAsia="Gungsuh" w:hAnsi="Gungsuh" w:cs="Gungsuh"/>
          <w:color w:val="1F1F1F"/>
          <w:sz w:val="21"/>
          <w:szCs w:val="21"/>
        </w:rPr>
        <w:t>/</w:t>
      </w:r>
      <w:r>
        <w:rPr>
          <w:rFonts w:ascii="Gungsuh" w:eastAsia="Gungsuh" w:hAnsi="Gungsuh" w:cs="Gungsuh"/>
          <w:color w:val="1F1F1F"/>
          <w:sz w:val="21"/>
          <w:szCs w:val="21"/>
        </w:rPr>
        <w:t>測驗實作成果</w:t>
      </w:r>
    </w:p>
    <w:p w14:paraId="00000015" w14:textId="77777777" w:rsidR="00B1076D" w:rsidRDefault="0049139A">
      <w:pPr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教材融入族語評量</w:t>
      </w:r>
      <w:r>
        <w:rPr>
          <w:rFonts w:ascii="Gungsuh" w:eastAsia="Gungsuh" w:hAnsi="Gungsuh" w:cs="Gungsuh"/>
          <w:color w:val="1F1F1F"/>
          <w:sz w:val="21"/>
          <w:szCs w:val="21"/>
        </w:rPr>
        <w:t>/</w:t>
      </w:r>
      <w:r>
        <w:rPr>
          <w:rFonts w:ascii="Gungsuh" w:eastAsia="Gungsuh" w:hAnsi="Gungsuh" w:cs="Gungsuh"/>
          <w:color w:val="1F1F1F"/>
          <w:sz w:val="21"/>
          <w:szCs w:val="21"/>
        </w:rPr>
        <w:t>測驗</w:t>
      </w:r>
    </w:p>
    <w:p w14:paraId="00000016" w14:textId="77777777" w:rsidR="00B1076D" w:rsidRDefault="0049139A">
      <w:pPr>
        <w:numPr>
          <w:ilvl w:val="0"/>
          <w:numId w:val="3"/>
        </w:numPr>
        <w:shd w:val="clear" w:color="auto" w:fill="FFFFFF"/>
        <w:spacing w:after="240"/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  <w:color w:val="1F1F1F"/>
          <w:sz w:val="21"/>
          <w:szCs w:val="21"/>
        </w:rPr>
        <w:t>綜合討論與</w:t>
      </w:r>
      <w:r>
        <w:rPr>
          <w:rFonts w:ascii="Gungsuh" w:eastAsia="Gungsuh" w:hAnsi="Gungsuh" w:cs="Gungsuh"/>
          <w:color w:val="1F1F1F"/>
          <w:sz w:val="21"/>
          <w:szCs w:val="21"/>
        </w:rPr>
        <w:t>Q&amp;A</w:t>
      </w:r>
    </w:p>
    <w:p w14:paraId="0000001A" w14:textId="77777777" w:rsidR="00B1076D" w:rsidRDefault="0049139A">
      <w:pPr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工作坊主要使用資料：</w:t>
      </w:r>
    </w:p>
    <w:p w14:paraId="0000001B" w14:textId="77777777" w:rsidR="00B1076D" w:rsidRDefault="0049139A">
      <w:pPr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國立臺灣師範大學心理與教育測驗研究發展中心（編）</w:t>
      </w:r>
      <w:r>
        <w:rPr>
          <w:rFonts w:ascii="Gungsuh" w:eastAsia="Gungsuh" w:hAnsi="Gungsuh" w:cs="Gungsuh"/>
        </w:rPr>
        <w:t>(2023)</w:t>
      </w:r>
      <w:r>
        <w:rPr>
          <w:rFonts w:ascii="Gungsuh" w:eastAsia="Gungsuh" w:hAnsi="Gungsuh" w:cs="Gungsuh"/>
        </w:rPr>
        <w:t>。</w:t>
      </w:r>
      <w:r>
        <w:rPr>
          <w:rFonts w:ascii="Gungsuh" w:eastAsia="Gungsuh" w:hAnsi="Gungsuh" w:cs="Gungsuh"/>
          <w:b/>
        </w:rPr>
        <w:t>十二年國教課</w:t>
      </w:r>
      <w:proofErr w:type="gramStart"/>
      <w:r>
        <w:rPr>
          <w:rFonts w:ascii="Gungsuh" w:eastAsia="Gungsuh" w:hAnsi="Gungsuh" w:cs="Gungsuh"/>
          <w:b/>
        </w:rPr>
        <w:t>綱</w:t>
      </w:r>
      <w:proofErr w:type="gramEnd"/>
      <w:r>
        <w:rPr>
          <w:rFonts w:ascii="Gungsuh" w:eastAsia="Gungsuh" w:hAnsi="Gungsuh" w:cs="Gungsuh"/>
          <w:b/>
        </w:rPr>
        <w:t>本土語文素養導向評量彙編：原住民族語文</w:t>
      </w:r>
      <w:r>
        <w:rPr>
          <w:rFonts w:ascii="Gungsuh" w:eastAsia="Gungsuh" w:hAnsi="Gungsuh" w:cs="Gungsuh"/>
        </w:rPr>
        <w:t>。</w:t>
      </w:r>
      <w:r>
        <w:rPr>
          <w:rFonts w:ascii="Gungsuh" w:eastAsia="Gungsuh" w:hAnsi="Gungsuh" w:cs="Gungsuh"/>
        </w:rPr>
        <w:t xml:space="preserve">https://dpcca.rcpet.edu.tw/ </w:t>
      </w:r>
    </w:p>
    <w:p w14:paraId="0000001C" w14:textId="77777777" w:rsidR="00B1076D" w:rsidRDefault="0049139A">
      <w:pPr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教育部</w:t>
      </w:r>
      <w:r>
        <w:rPr>
          <w:rFonts w:ascii="Gungsuh" w:eastAsia="Gungsuh" w:hAnsi="Gungsuh" w:cs="Gungsuh"/>
        </w:rPr>
        <w:t>(2021)</w:t>
      </w:r>
      <w:r>
        <w:rPr>
          <w:rFonts w:ascii="Gungsuh" w:eastAsia="Gungsuh" w:hAnsi="Gungsuh" w:cs="Gungsuh"/>
        </w:rPr>
        <w:t>。</w:t>
      </w:r>
      <w:r>
        <w:rPr>
          <w:rFonts w:ascii="Gungsuh" w:eastAsia="Gungsuh" w:hAnsi="Gungsuh" w:cs="Gungsuh"/>
          <w:b/>
        </w:rPr>
        <w:t>十二年國民基本教育課程綱要：語文領域</w:t>
      </w:r>
      <w:r>
        <w:rPr>
          <w:rFonts w:ascii="Gungsuh" w:eastAsia="Gungsuh" w:hAnsi="Gungsuh" w:cs="Gungsuh"/>
          <w:b/>
        </w:rPr>
        <w:t>-</w:t>
      </w:r>
      <w:r>
        <w:rPr>
          <w:rFonts w:ascii="Gungsuh" w:eastAsia="Gungsuh" w:hAnsi="Gungsuh" w:cs="Gungsuh"/>
          <w:b/>
        </w:rPr>
        <w:t>本土語文（原住民族語文）</w:t>
      </w:r>
      <w:r>
        <w:rPr>
          <w:rFonts w:ascii="Gungsuh" w:eastAsia="Gungsuh" w:hAnsi="Gungsuh" w:cs="Gungsuh"/>
        </w:rPr>
        <w:t>。</w:t>
      </w:r>
      <w:r>
        <w:rPr>
          <w:rFonts w:ascii="Gungsuh" w:eastAsia="Gungsuh" w:hAnsi="Gungsuh" w:cs="Gungsuh"/>
        </w:rPr>
        <w:t xml:space="preserve"> </w:t>
      </w:r>
    </w:p>
    <w:p w14:paraId="0000001D" w14:textId="77777777" w:rsidR="00B1076D" w:rsidRDefault="0049139A">
      <w:pPr>
        <w:rPr>
          <w:rFonts w:ascii="Times New Roman" w:eastAsia="Times New Roman" w:hAnsi="Times New Roman" w:cs="Times New Roman"/>
        </w:rPr>
      </w:pPr>
      <w:r>
        <w:rPr>
          <w:rFonts w:ascii="Gungsuh" w:eastAsia="Gungsuh" w:hAnsi="Gungsuh" w:cs="Gungsuh"/>
        </w:rPr>
        <w:t>國家教育研究院課程及教學研究中心</w:t>
      </w:r>
      <w:r>
        <w:rPr>
          <w:rFonts w:ascii="Gungsuh" w:eastAsia="Gungsuh" w:hAnsi="Gungsuh" w:cs="Gungsuh"/>
        </w:rPr>
        <w:t>(2022)</w:t>
      </w:r>
      <w:r>
        <w:rPr>
          <w:rFonts w:ascii="Gungsuh" w:eastAsia="Gungsuh" w:hAnsi="Gungsuh" w:cs="Gungsuh"/>
        </w:rPr>
        <w:t>。</w:t>
      </w:r>
      <w:r>
        <w:rPr>
          <w:rFonts w:ascii="Gungsuh" w:eastAsia="Gungsuh" w:hAnsi="Gungsuh" w:cs="Gungsuh"/>
          <w:b/>
        </w:rPr>
        <w:t>十二年國民基本教育課程綱要：語文領域</w:t>
      </w:r>
      <w:proofErr w:type="gramStart"/>
      <w:r>
        <w:rPr>
          <w:rFonts w:ascii="Gungsuh" w:eastAsia="Gungsuh" w:hAnsi="Gungsuh" w:cs="Gungsuh"/>
          <w:b/>
        </w:rPr>
        <w:t>–</w:t>
      </w:r>
      <w:proofErr w:type="gramEnd"/>
      <w:r>
        <w:rPr>
          <w:rFonts w:ascii="Gungsuh" w:eastAsia="Gungsuh" w:hAnsi="Gungsuh" w:cs="Gungsuh"/>
          <w:b/>
        </w:rPr>
        <w:t>原住民族語文課程手冊</w:t>
      </w:r>
      <w:r>
        <w:rPr>
          <w:rFonts w:ascii="Gungsuh" w:eastAsia="Gungsuh" w:hAnsi="Gungsuh" w:cs="Gungsuh"/>
        </w:rPr>
        <w:t>。國家教育研究院。</w:t>
      </w:r>
    </w:p>
    <w:p w14:paraId="0000001E" w14:textId="77777777" w:rsidR="00B1076D" w:rsidRDefault="00B1076D">
      <w:pPr>
        <w:rPr>
          <w:rFonts w:ascii="Times New Roman" w:eastAsia="Times New Roman" w:hAnsi="Times New Roman" w:cs="Times New Roman"/>
        </w:rPr>
      </w:pPr>
    </w:p>
    <w:p w14:paraId="0000001F" w14:textId="77777777" w:rsidR="00B1076D" w:rsidRDefault="00B1076D">
      <w:pPr>
        <w:rPr>
          <w:rFonts w:ascii="Times New Roman" w:eastAsia="Times New Roman" w:hAnsi="Times New Roman" w:cs="Times New Roman"/>
        </w:rPr>
      </w:pPr>
    </w:p>
    <w:sectPr w:rsidR="00B1076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C66C1B" w14:textId="77777777" w:rsidR="0049139A" w:rsidRDefault="0049139A" w:rsidP="0048531A">
      <w:pPr>
        <w:spacing w:line="240" w:lineRule="auto"/>
      </w:pPr>
      <w:r>
        <w:separator/>
      </w:r>
    </w:p>
  </w:endnote>
  <w:endnote w:type="continuationSeparator" w:id="0">
    <w:p w14:paraId="2B1BCE04" w14:textId="77777777" w:rsidR="0049139A" w:rsidRDefault="0049139A" w:rsidP="004853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2FF" w:usb1="5000205B" w:usb2="00000020" w:usb3="00000000" w:csb0="0000019F" w:csb1="00000000"/>
    <w:embedRegular r:id="rId1" w:fontKey="{2C94B8C1-4B4C-4CE2-A6EC-B420E134FAD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2" w:subsetted="1" w:fontKey="{6F7A2CB6-F6F6-4BA1-8FCC-4C2B2E1F9952}"/>
    <w:embedBold r:id="rId3" w:subsetted="1" w:fontKey="{53F78E8F-F30D-44EF-B763-652847E06A0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489C7A9-F4FA-44DE-9A54-8D8470B0097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5A672686-2BB3-4779-9F58-DB8C8132B52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1ADAF" w14:textId="77777777" w:rsidR="0049139A" w:rsidRDefault="0049139A" w:rsidP="0048531A">
      <w:pPr>
        <w:spacing w:line="240" w:lineRule="auto"/>
      </w:pPr>
      <w:r>
        <w:separator/>
      </w:r>
    </w:p>
  </w:footnote>
  <w:footnote w:type="continuationSeparator" w:id="0">
    <w:p w14:paraId="640CEEA0" w14:textId="77777777" w:rsidR="0049139A" w:rsidRDefault="0049139A" w:rsidP="004853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21B24"/>
    <w:multiLevelType w:val="multilevel"/>
    <w:tmpl w:val="C364460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F1F1F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DE4840"/>
    <w:multiLevelType w:val="multilevel"/>
    <w:tmpl w:val="26141536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F1F1F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9C5679F"/>
    <w:multiLevelType w:val="multilevel"/>
    <w:tmpl w:val="002020C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F1F1F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1E70CD4"/>
    <w:multiLevelType w:val="multilevel"/>
    <w:tmpl w:val="90908E22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1F1F1F"/>
        <w:sz w:val="21"/>
        <w:szCs w:val="2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76D"/>
    <w:rsid w:val="00381C1D"/>
    <w:rsid w:val="00423D5E"/>
    <w:rsid w:val="0048531A"/>
    <w:rsid w:val="0049139A"/>
    <w:rsid w:val="004C09B0"/>
    <w:rsid w:val="00B1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7918C5"/>
  <w15:docId w15:val="{A1CC0397-BD62-4CB1-9222-454397658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4853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8531A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8531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8531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MOON</cp:lastModifiedBy>
  <cp:revision>2</cp:revision>
  <dcterms:created xsi:type="dcterms:W3CDTF">2025-11-22T16:09:00Z</dcterms:created>
  <dcterms:modified xsi:type="dcterms:W3CDTF">2025-11-22T16:09:00Z</dcterms:modified>
</cp:coreProperties>
</file>