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color w:val="000000"/>
          <w:kern w:val="0"/>
          <w:szCs w:val="24"/>
        </w:rPr>
      </w:pPr>
      <w:r>
        <w:rPr>
          <w:rFonts w:ascii="細明體" w:eastAsia="細明體" w:hAnsi="細明體" w:cs="細明體" w:hint="eastAsia"/>
          <w:color w:val="000000"/>
          <w:kern w:val="0"/>
          <w:szCs w:val="24"/>
        </w:rPr>
        <w:t>第二章文字檔</w:t>
      </w:r>
      <w:bookmarkStart w:id="0" w:name="_GoBack"/>
      <w:bookmarkEnd w:id="0"/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搶救3C惡視力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護眼有一套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限時使用3C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打電腦、看電視、滑手機等，每天使用少於2小時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使用30分鐘，休息10分鐘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光線要充足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燈光充足、不閃爍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不</w:t>
      </w:r>
      <w:proofErr w:type="gramEnd"/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關燈或在昏暗環境使用3</w:t>
      </w:r>
      <w:proofErr w:type="gramStart"/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Ｃ</w:t>
      </w:r>
      <w:proofErr w:type="gramEnd"/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，</w:t>
      </w:r>
      <w:proofErr w:type="gramStart"/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對比變強很</w:t>
      </w:r>
      <w:proofErr w:type="gramEnd"/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傷眼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戶外活動不可少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多接觸大自然，多看遠方，可預防近視</w:t>
      </w:r>
    </w:p>
    <w:p w:rsidR="00F26EEF" w:rsidRPr="00F26EEF" w:rsidRDefault="00F26EEF" w:rsidP="00F26E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26EEF">
        <w:rPr>
          <w:rFonts w:ascii="細明體" w:eastAsia="細明體" w:hAnsi="細明體" w:cs="細明體"/>
          <w:color w:val="000000"/>
          <w:kern w:val="0"/>
          <w:szCs w:val="24"/>
        </w:rPr>
        <w:t>每天戶外運動，最少1小時</w:t>
      </w:r>
    </w:p>
    <w:p w:rsidR="00C95D5E" w:rsidRDefault="00C95D5E"/>
    <w:sectPr w:rsidR="00C95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F"/>
    <w:rsid w:val="00C95D5E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6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26EEF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6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26EE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2021-06-05T14:16:00Z</dcterms:created>
  <dcterms:modified xsi:type="dcterms:W3CDTF">2021-06-05T14:17:00Z</dcterms:modified>
</cp:coreProperties>
</file>